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B19" w:rsidRPr="00F13C85" w:rsidRDefault="008679AE">
      <w:pPr>
        <w:spacing w:line="360" w:lineRule="exact"/>
        <w:rPr>
          <w:rFonts w:ascii="Arial" w:hAnsi="Arial"/>
          <w:b/>
          <w:sz w:val="24"/>
        </w:rPr>
      </w:pPr>
      <w:r>
        <w:rPr>
          <w:rFonts w:ascii="Arial" w:hAnsi="Arial"/>
          <w:b/>
          <w:sz w:val="24"/>
        </w:rPr>
        <w:t>Die dichte Gebäudehülle</w:t>
      </w:r>
      <w:r w:rsidR="00F13C85" w:rsidRPr="00F13C85">
        <w:rPr>
          <w:rFonts w:ascii="Arial" w:hAnsi="Arial"/>
          <w:b/>
          <w:sz w:val="24"/>
        </w:rPr>
        <w:t xml:space="preserve"> im GEG</w:t>
      </w:r>
    </w:p>
    <w:p w:rsidR="00F13C85" w:rsidRPr="00F13C85" w:rsidRDefault="00F13C85">
      <w:pPr>
        <w:spacing w:line="360" w:lineRule="exact"/>
        <w:rPr>
          <w:rFonts w:ascii="Arial" w:hAnsi="Arial"/>
          <w:b/>
          <w:sz w:val="24"/>
        </w:rPr>
      </w:pPr>
    </w:p>
    <w:p w:rsidR="00F13C85" w:rsidRPr="00F13C85" w:rsidRDefault="00F13C85">
      <w:pPr>
        <w:spacing w:line="360" w:lineRule="exact"/>
        <w:rPr>
          <w:rFonts w:ascii="Arial" w:hAnsi="Arial"/>
          <w:b/>
          <w:sz w:val="24"/>
        </w:rPr>
      </w:pPr>
      <w:r w:rsidRPr="00F13C85">
        <w:rPr>
          <w:rFonts w:ascii="Arial" w:hAnsi="Arial"/>
          <w:b/>
          <w:sz w:val="24"/>
        </w:rPr>
        <w:t xml:space="preserve">FLiB begrüßt </w:t>
      </w:r>
      <w:r w:rsidR="00ED7801">
        <w:rPr>
          <w:rFonts w:ascii="Arial" w:hAnsi="Arial"/>
          <w:b/>
          <w:sz w:val="24"/>
        </w:rPr>
        <w:t>Trennung</w:t>
      </w:r>
      <w:r w:rsidRPr="00F13C85">
        <w:rPr>
          <w:rFonts w:ascii="Arial" w:hAnsi="Arial"/>
          <w:b/>
          <w:sz w:val="24"/>
        </w:rPr>
        <w:t xml:space="preserve"> </w:t>
      </w:r>
      <w:r w:rsidRPr="00F13C85">
        <w:rPr>
          <w:rFonts w:ascii="Arial" w:hAnsi="Arial"/>
          <w:b/>
          <w:sz w:val="24"/>
        </w:rPr>
        <w:br/>
      </w:r>
      <w:r w:rsidR="00A77A7C">
        <w:rPr>
          <w:rFonts w:ascii="Arial" w:hAnsi="Arial"/>
          <w:b/>
          <w:sz w:val="24"/>
        </w:rPr>
        <w:t>zwischen</w:t>
      </w:r>
      <w:r w:rsidR="00A77A7C" w:rsidRPr="00F13C85">
        <w:rPr>
          <w:rFonts w:ascii="Arial" w:hAnsi="Arial"/>
          <w:b/>
          <w:sz w:val="24"/>
        </w:rPr>
        <w:t xml:space="preserve"> </w:t>
      </w:r>
      <w:r w:rsidRPr="00F13C85">
        <w:rPr>
          <w:rFonts w:ascii="Arial" w:hAnsi="Arial"/>
          <w:b/>
          <w:sz w:val="24"/>
        </w:rPr>
        <w:t xml:space="preserve">geschuldeter </w:t>
      </w:r>
      <w:r w:rsidR="0062389F">
        <w:rPr>
          <w:rFonts w:ascii="Arial" w:hAnsi="Arial"/>
          <w:b/>
          <w:sz w:val="24"/>
        </w:rPr>
        <w:t>Bauqualität</w:t>
      </w:r>
      <w:r w:rsidRPr="00F13C85">
        <w:rPr>
          <w:rFonts w:ascii="Arial" w:hAnsi="Arial"/>
          <w:b/>
          <w:sz w:val="24"/>
        </w:rPr>
        <w:t xml:space="preserve"> und Dichtheitstest</w:t>
      </w:r>
    </w:p>
    <w:p w:rsidR="00412B19" w:rsidRDefault="00412B19">
      <w:pPr>
        <w:spacing w:line="360" w:lineRule="exact"/>
        <w:rPr>
          <w:rFonts w:ascii="Arial" w:hAnsi="Arial"/>
          <w:sz w:val="24"/>
        </w:rPr>
      </w:pPr>
    </w:p>
    <w:p w:rsidR="00DF034A" w:rsidRDefault="003457A8">
      <w:pPr>
        <w:spacing w:line="360" w:lineRule="exact"/>
        <w:rPr>
          <w:rFonts w:ascii="Arial" w:hAnsi="Arial"/>
          <w:sz w:val="24"/>
        </w:rPr>
      </w:pPr>
      <w:r>
        <w:rPr>
          <w:rFonts w:ascii="Arial" w:hAnsi="Arial"/>
          <w:sz w:val="24"/>
        </w:rPr>
        <w:t xml:space="preserve">Das nach langer Vorlaufphase </w:t>
      </w:r>
      <w:r w:rsidR="00471F3C">
        <w:rPr>
          <w:rFonts w:ascii="Arial" w:hAnsi="Arial"/>
          <w:sz w:val="24"/>
        </w:rPr>
        <w:t>jüngst</w:t>
      </w:r>
      <w:r>
        <w:rPr>
          <w:rFonts w:ascii="Arial" w:hAnsi="Arial"/>
          <w:sz w:val="24"/>
        </w:rPr>
        <w:t xml:space="preserve"> verabschiedete</w:t>
      </w:r>
      <w:r w:rsidR="00DA1ABD">
        <w:rPr>
          <w:rFonts w:ascii="Arial" w:hAnsi="Arial"/>
          <w:sz w:val="24"/>
        </w:rPr>
        <w:t xml:space="preserve"> Gebäudeenergiegesetz (GEG) </w:t>
      </w:r>
      <w:r>
        <w:rPr>
          <w:rFonts w:ascii="Arial" w:hAnsi="Arial"/>
          <w:sz w:val="24"/>
        </w:rPr>
        <w:t xml:space="preserve">stärkt </w:t>
      </w:r>
      <w:r w:rsidR="00080003">
        <w:rPr>
          <w:rFonts w:ascii="Arial" w:hAnsi="Arial"/>
          <w:sz w:val="24"/>
        </w:rPr>
        <w:t>die Rolle der dichten Gebäudehülle</w:t>
      </w:r>
      <w:r>
        <w:rPr>
          <w:rFonts w:ascii="Arial" w:hAnsi="Arial"/>
          <w:sz w:val="24"/>
        </w:rPr>
        <w:t>, sagt</w:t>
      </w:r>
      <w:r w:rsidRPr="003457A8">
        <w:rPr>
          <w:rFonts w:ascii="Arial" w:hAnsi="Arial"/>
          <w:sz w:val="24"/>
        </w:rPr>
        <w:t xml:space="preserve"> </w:t>
      </w:r>
      <w:r>
        <w:rPr>
          <w:rFonts w:ascii="Arial" w:hAnsi="Arial"/>
          <w:sz w:val="24"/>
        </w:rPr>
        <w:t xml:space="preserve">der Fachverband Luftdichtheit im Bauwesen (FLiB e.V., Berlin). </w:t>
      </w:r>
      <w:r w:rsidR="00A26EB0">
        <w:rPr>
          <w:rFonts w:ascii="Arial" w:hAnsi="Arial"/>
          <w:sz w:val="24"/>
        </w:rPr>
        <w:t xml:space="preserve">Hauptgründe für diese Einschätzung sind eine im Vergleich zur „alten EnEV“ veränderte Struktur des neuen Regelwerks sowie der gleichzeitig mitgeltende </w:t>
      </w:r>
      <w:r w:rsidR="000A768D">
        <w:rPr>
          <w:rFonts w:ascii="Arial" w:hAnsi="Arial"/>
          <w:sz w:val="24"/>
        </w:rPr>
        <w:t>n</w:t>
      </w:r>
      <w:r w:rsidR="00D61511">
        <w:rPr>
          <w:rFonts w:ascii="Arial" w:hAnsi="Arial"/>
          <w:sz w:val="24"/>
        </w:rPr>
        <w:t xml:space="preserve">ationale Anhang </w:t>
      </w:r>
      <w:r w:rsidR="005E4443">
        <w:rPr>
          <w:rFonts w:ascii="Arial" w:hAnsi="Arial"/>
          <w:sz w:val="24"/>
        </w:rPr>
        <w:t xml:space="preserve">NA </w:t>
      </w:r>
      <w:r w:rsidR="00D61511">
        <w:rPr>
          <w:rFonts w:ascii="Arial" w:hAnsi="Arial"/>
          <w:sz w:val="24"/>
        </w:rPr>
        <w:t>der Messnorm DIN EN ISO 9972, der eigens für das GEG verfasst wurde.</w:t>
      </w:r>
    </w:p>
    <w:p w:rsidR="00080003" w:rsidRDefault="00080003">
      <w:pPr>
        <w:spacing w:line="360" w:lineRule="exact"/>
        <w:rPr>
          <w:rFonts w:ascii="Arial" w:hAnsi="Arial"/>
          <w:sz w:val="24"/>
        </w:rPr>
      </w:pPr>
    </w:p>
    <w:p w:rsidR="008D6F0B" w:rsidRDefault="007F108D">
      <w:pPr>
        <w:spacing w:line="360" w:lineRule="exact"/>
        <w:rPr>
          <w:rFonts w:ascii="Arial" w:hAnsi="Arial"/>
          <w:sz w:val="24"/>
        </w:rPr>
      </w:pPr>
      <w:r>
        <w:rPr>
          <w:rFonts w:ascii="Arial" w:hAnsi="Arial"/>
          <w:sz w:val="24"/>
        </w:rPr>
        <w:t>S</w:t>
      </w:r>
      <w:r w:rsidR="006C421D">
        <w:rPr>
          <w:rFonts w:ascii="Arial" w:hAnsi="Arial"/>
          <w:sz w:val="24"/>
        </w:rPr>
        <w:t xml:space="preserve">trengere Anforderungen an die Gebäude-Luftdichtheit </w:t>
      </w:r>
      <w:r w:rsidR="005A7148">
        <w:rPr>
          <w:rFonts w:ascii="Arial" w:hAnsi="Arial"/>
          <w:sz w:val="24"/>
        </w:rPr>
        <w:t xml:space="preserve">als bisher </w:t>
      </w:r>
      <w:r w:rsidR="006C421D">
        <w:rPr>
          <w:rFonts w:ascii="Arial" w:hAnsi="Arial"/>
          <w:sz w:val="24"/>
        </w:rPr>
        <w:t xml:space="preserve">formuliert das neue Gesetz </w:t>
      </w:r>
      <w:r>
        <w:rPr>
          <w:rFonts w:ascii="Arial" w:hAnsi="Arial"/>
          <w:sz w:val="24"/>
        </w:rPr>
        <w:t xml:space="preserve">zwar </w:t>
      </w:r>
      <w:r w:rsidR="006C421D">
        <w:rPr>
          <w:rFonts w:ascii="Arial" w:hAnsi="Arial"/>
          <w:sz w:val="24"/>
        </w:rPr>
        <w:t xml:space="preserve">nicht. „Dafür behandelt das GEG die geschuldete Dichtheit der Gebäudehülle und ihre messtechnische Überprüfung in zwei </w:t>
      </w:r>
      <w:r w:rsidR="00ED58A1">
        <w:rPr>
          <w:rFonts w:ascii="Arial" w:hAnsi="Arial"/>
          <w:sz w:val="24"/>
        </w:rPr>
        <w:t>verschiedenen</w:t>
      </w:r>
      <w:r w:rsidR="006C421D">
        <w:rPr>
          <w:rFonts w:ascii="Arial" w:hAnsi="Arial"/>
          <w:sz w:val="24"/>
        </w:rPr>
        <w:t xml:space="preserve">, voneinander </w:t>
      </w:r>
      <w:r w:rsidR="00ED58A1">
        <w:rPr>
          <w:rFonts w:ascii="Arial" w:hAnsi="Arial"/>
          <w:sz w:val="24"/>
        </w:rPr>
        <w:t>unabhängigen</w:t>
      </w:r>
      <w:r w:rsidR="006C421D">
        <w:rPr>
          <w:rFonts w:ascii="Arial" w:hAnsi="Arial"/>
          <w:sz w:val="24"/>
        </w:rPr>
        <w:t xml:space="preserve"> Paragrafen. Dadurch wird klar: Ich muss in jedem Fall dauerhaft luftundurchlässig bauen, </w:t>
      </w:r>
      <w:r w:rsidR="00ED58A1">
        <w:rPr>
          <w:rFonts w:ascii="Arial" w:hAnsi="Arial"/>
          <w:sz w:val="24"/>
        </w:rPr>
        <w:t>ganz egal</w:t>
      </w:r>
      <w:r w:rsidR="00D107FF">
        <w:rPr>
          <w:rFonts w:ascii="Arial" w:hAnsi="Arial"/>
          <w:sz w:val="24"/>
        </w:rPr>
        <w:t>, ob</w:t>
      </w:r>
      <w:r w:rsidR="006C421D">
        <w:rPr>
          <w:rFonts w:ascii="Arial" w:hAnsi="Arial"/>
          <w:sz w:val="24"/>
        </w:rPr>
        <w:t xml:space="preserve"> ich das überprüfen lassen will</w:t>
      </w:r>
      <w:r w:rsidR="00D107FF" w:rsidRPr="00D107FF">
        <w:rPr>
          <w:rFonts w:ascii="Arial" w:hAnsi="Arial"/>
          <w:sz w:val="24"/>
        </w:rPr>
        <w:t xml:space="preserve"> </w:t>
      </w:r>
      <w:r w:rsidR="00D107FF">
        <w:rPr>
          <w:rFonts w:ascii="Arial" w:hAnsi="Arial"/>
          <w:sz w:val="24"/>
        </w:rPr>
        <w:t>oder nicht</w:t>
      </w:r>
      <w:r w:rsidR="006C421D">
        <w:rPr>
          <w:rFonts w:ascii="Arial" w:hAnsi="Arial"/>
          <w:sz w:val="24"/>
        </w:rPr>
        <w:t>“, führt</w:t>
      </w:r>
      <w:r w:rsidR="00471F3C">
        <w:rPr>
          <w:rFonts w:ascii="Arial" w:hAnsi="Arial"/>
          <w:sz w:val="24"/>
        </w:rPr>
        <w:t xml:space="preserve"> </w:t>
      </w:r>
      <w:r w:rsidR="006C421D">
        <w:rPr>
          <w:rFonts w:ascii="Arial" w:hAnsi="Arial"/>
          <w:sz w:val="24"/>
        </w:rPr>
        <w:t xml:space="preserve">FLiB-Geschäftsführer Oliver Solcher aus. </w:t>
      </w:r>
      <w:r w:rsidR="00373D2B">
        <w:rPr>
          <w:rFonts w:ascii="Arial" w:hAnsi="Arial"/>
          <w:sz w:val="24"/>
        </w:rPr>
        <w:t>Die Energieeinsparverordnung</w:t>
      </w:r>
      <w:r w:rsidR="006C421D">
        <w:rPr>
          <w:rFonts w:ascii="Arial" w:hAnsi="Arial"/>
          <w:sz w:val="24"/>
        </w:rPr>
        <w:t xml:space="preserve"> </w:t>
      </w:r>
      <w:r w:rsidR="00AB0A20">
        <w:rPr>
          <w:rFonts w:ascii="Arial" w:hAnsi="Arial"/>
          <w:sz w:val="24"/>
        </w:rPr>
        <w:t xml:space="preserve">(EnEV) </w:t>
      </w:r>
      <w:r w:rsidR="006C421D">
        <w:rPr>
          <w:rFonts w:ascii="Arial" w:hAnsi="Arial"/>
          <w:sz w:val="24"/>
        </w:rPr>
        <w:t xml:space="preserve">hatte beide Themen </w:t>
      </w:r>
      <w:r w:rsidR="00373D2B">
        <w:rPr>
          <w:rFonts w:ascii="Arial" w:hAnsi="Arial"/>
          <w:sz w:val="24"/>
        </w:rPr>
        <w:t xml:space="preserve">noch </w:t>
      </w:r>
      <w:r w:rsidR="006C421D">
        <w:rPr>
          <w:rFonts w:ascii="Arial" w:hAnsi="Arial"/>
          <w:sz w:val="24"/>
        </w:rPr>
        <w:t xml:space="preserve">in zwei Sätzen eines einzigen Paragrafen abgehandelt. </w:t>
      </w:r>
      <w:r w:rsidR="00373D2B">
        <w:rPr>
          <w:rFonts w:ascii="Arial" w:hAnsi="Arial"/>
          <w:sz w:val="24"/>
        </w:rPr>
        <w:t xml:space="preserve">Das habe dem Irrtum Vorschub geleistet, ohne Messung müsse man sich um </w:t>
      </w:r>
      <w:r w:rsidR="00AB0A20">
        <w:rPr>
          <w:rFonts w:ascii="Arial" w:hAnsi="Arial"/>
          <w:sz w:val="24"/>
        </w:rPr>
        <w:t>dichtes Bauen</w:t>
      </w:r>
      <w:r w:rsidR="00373D2B">
        <w:rPr>
          <w:rFonts w:ascii="Arial" w:hAnsi="Arial"/>
          <w:sz w:val="24"/>
        </w:rPr>
        <w:t xml:space="preserve"> keine Gedanken machen. </w:t>
      </w:r>
      <w:r w:rsidR="000874FF">
        <w:rPr>
          <w:rFonts w:ascii="Arial" w:hAnsi="Arial"/>
          <w:sz w:val="24"/>
        </w:rPr>
        <w:t>„Dank der getrennten Darstellung im GEG</w:t>
      </w:r>
      <w:r w:rsidR="0096168F">
        <w:rPr>
          <w:rFonts w:ascii="Arial" w:hAnsi="Arial"/>
          <w:sz w:val="24"/>
        </w:rPr>
        <w:t xml:space="preserve"> sollte </w:t>
      </w:r>
      <w:r w:rsidR="00826D19">
        <w:rPr>
          <w:rFonts w:ascii="Arial" w:hAnsi="Arial"/>
          <w:sz w:val="24"/>
        </w:rPr>
        <w:t>mit diesem Unfug</w:t>
      </w:r>
      <w:r w:rsidR="0096168F">
        <w:rPr>
          <w:rFonts w:ascii="Arial" w:hAnsi="Arial"/>
          <w:sz w:val="24"/>
        </w:rPr>
        <w:t xml:space="preserve"> ein für allemal Schluss sein“, hofft Solcher.</w:t>
      </w:r>
      <w:r w:rsidR="0011488D">
        <w:rPr>
          <w:rFonts w:ascii="Arial" w:hAnsi="Arial"/>
          <w:sz w:val="24"/>
        </w:rPr>
        <w:t xml:space="preserve"> </w:t>
      </w:r>
    </w:p>
    <w:p w:rsidR="0096168F" w:rsidRDefault="0096168F">
      <w:pPr>
        <w:spacing w:line="360" w:lineRule="exact"/>
        <w:rPr>
          <w:rFonts w:ascii="Arial" w:hAnsi="Arial"/>
          <w:sz w:val="24"/>
        </w:rPr>
      </w:pPr>
    </w:p>
    <w:p w:rsidR="00042D47" w:rsidRDefault="00042D47">
      <w:pPr>
        <w:spacing w:line="360" w:lineRule="exact"/>
        <w:rPr>
          <w:rFonts w:ascii="Arial" w:hAnsi="Arial"/>
          <w:sz w:val="24"/>
        </w:rPr>
      </w:pPr>
      <w:r>
        <w:rPr>
          <w:rFonts w:ascii="Arial" w:hAnsi="Arial"/>
          <w:sz w:val="24"/>
        </w:rPr>
        <w:t>Auch beim Thema Messpraxis geht das GEG neue, positive Wege. So verweist es für die Dichtheitsprüfung auf den nationalen Anhang NA zur Messnorm DIN EN ISO 9972</w:t>
      </w:r>
      <w:r w:rsidR="00665923">
        <w:rPr>
          <w:rFonts w:ascii="Arial" w:hAnsi="Arial"/>
          <w:sz w:val="24"/>
        </w:rPr>
        <w:t>. Dieser stellt</w:t>
      </w:r>
      <w:r>
        <w:rPr>
          <w:rFonts w:ascii="Arial" w:hAnsi="Arial"/>
          <w:sz w:val="24"/>
        </w:rPr>
        <w:t xml:space="preserve"> nun ohne den bisher</w:t>
      </w:r>
      <w:r w:rsidR="0006606C">
        <w:rPr>
          <w:rFonts w:ascii="Arial" w:hAnsi="Arial"/>
          <w:sz w:val="24"/>
        </w:rPr>
        <w:t xml:space="preserve"> nöt</w:t>
      </w:r>
      <w:r>
        <w:rPr>
          <w:rFonts w:ascii="Arial" w:hAnsi="Arial"/>
          <w:sz w:val="24"/>
        </w:rPr>
        <w:t xml:space="preserve">igen Umweg über Auslegungsfragen eine einheitliche </w:t>
      </w:r>
      <w:r w:rsidR="00665923">
        <w:rPr>
          <w:rFonts w:ascii="Arial" w:hAnsi="Arial"/>
          <w:sz w:val="24"/>
        </w:rPr>
        <w:t xml:space="preserve">Vorbereitung der </w:t>
      </w:r>
      <w:r>
        <w:rPr>
          <w:rFonts w:ascii="Arial" w:hAnsi="Arial"/>
          <w:sz w:val="24"/>
        </w:rPr>
        <w:t>Gebäude</w:t>
      </w:r>
      <w:r w:rsidR="00665923">
        <w:rPr>
          <w:rFonts w:ascii="Arial" w:hAnsi="Arial"/>
          <w:sz w:val="24"/>
        </w:rPr>
        <w:t xml:space="preserve"> für </w:t>
      </w:r>
      <w:r w:rsidR="009962FA">
        <w:rPr>
          <w:rFonts w:ascii="Arial" w:hAnsi="Arial"/>
          <w:sz w:val="24"/>
        </w:rPr>
        <w:t>den Blower-Door-Test</w:t>
      </w:r>
      <w:r>
        <w:rPr>
          <w:rFonts w:ascii="Arial" w:hAnsi="Arial"/>
          <w:sz w:val="24"/>
        </w:rPr>
        <w:t xml:space="preserve"> </w:t>
      </w:r>
      <w:r w:rsidR="00665923">
        <w:rPr>
          <w:rFonts w:ascii="Arial" w:hAnsi="Arial"/>
          <w:sz w:val="24"/>
        </w:rPr>
        <w:t>sicher</w:t>
      </w:r>
      <w:r>
        <w:rPr>
          <w:rFonts w:ascii="Arial" w:hAnsi="Arial"/>
          <w:sz w:val="24"/>
        </w:rPr>
        <w:t>. Dafür sorgt eine im Anhang enthaltene, verbindliche Checkliste</w:t>
      </w:r>
      <w:r w:rsidR="00471F3C">
        <w:rPr>
          <w:rFonts w:ascii="Arial" w:hAnsi="Arial"/>
          <w:sz w:val="24"/>
        </w:rPr>
        <w:t xml:space="preserve"> </w:t>
      </w:r>
      <w:r w:rsidR="00665923">
        <w:rPr>
          <w:rFonts w:ascii="Arial" w:hAnsi="Arial"/>
          <w:sz w:val="24"/>
        </w:rPr>
        <w:t>zur Gebäud</w:t>
      </w:r>
      <w:r w:rsidR="006F5048">
        <w:rPr>
          <w:rFonts w:ascii="Arial" w:hAnsi="Arial"/>
          <w:sz w:val="24"/>
        </w:rPr>
        <w:t>e</w:t>
      </w:r>
      <w:r w:rsidR="00665923">
        <w:rPr>
          <w:rFonts w:ascii="Arial" w:hAnsi="Arial"/>
          <w:sz w:val="24"/>
        </w:rPr>
        <w:t xml:space="preserve">präparation </w:t>
      </w:r>
      <w:r>
        <w:rPr>
          <w:rFonts w:ascii="Arial" w:hAnsi="Arial"/>
          <w:sz w:val="24"/>
        </w:rPr>
        <w:lastRenderedPageBreak/>
        <w:t xml:space="preserve">(Tabellen NA.1 bis NA.3). </w:t>
      </w:r>
      <w:r w:rsidR="00FB0DE4">
        <w:rPr>
          <w:rFonts w:ascii="Arial" w:hAnsi="Arial"/>
          <w:sz w:val="24"/>
        </w:rPr>
        <w:t>Die darin vorgegebenen</w:t>
      </w:r>
      <w:r w:rsidR="00893651">
        <w:rPr>
          <w:rFonts w:ascii="Arial" w:hAnsi="Arial"/>
          <w:sz w:val="24"/>
        </w:rPr>
        <w:t xml:space="preserve"> Maßnahmen wurden so gewählt, dass sich das</w:t>
      </w:r>
      <w:r w:rsidR="00DE7BA8">
        <w:rPr>
          <w:rFonts w:ascii="Arial" w:hAnsi="Arial"/>
          <w:sz w:val="24"/>
        </w:rPr>
        <w:t xml:space="preserve"> erzielte</w:t>
      </w:r>
      <w:r w:rsidR="001C7AF4">
        <w:rPr>
          <w:rFonts w:ascii="Arial" w:hAnsi="Arial"/>
          <w:sz w:val="24"/>
        </w:rPr>
        <w:t xml:space="preserve"> Messergebnis auch</w:t>
      </w:r>
      <w:r w:rsidR="00893651">
        <w:rPr>
          <w:rFonts w:ascii="Arial" w:hAnsi="Arial"/>
          <w:sz w:val="24"/>
        </w:rPr>
        <w:t xml:space="preserve"> als Kennwert </w:t>
      </w:r>
      <w:r w:rsidR="001C7AF4">
        <w:rPr>
          <w:rFonts w:ascii="Arial" w:hAnsi="Arial"/>
          <w:sz w:val="24"/>
        </w:rPr>
        <w:t>für</w:t>
      </w:r>
      <w:r w:rsidR="00893651">
        <w:rPr>
          <w:rFonts w:ascii="Arial" w:hAnsi="Arial"/>
          <w:sz w:val="24"/>
        </w:rPr>
        <w:t xml:space="preserve"> die energetische Berechnung </w:t>
      </w:r>
      <w:r w:rsidR="001C7AF4">
        <w:rPr>
          <w:rFonts w:ascii="Arial" w:hAnsi="Arial"/>
          <w:sz w:val="24"/>
        </w:rPr>
        <w:t>eignet</w:t>
      </w:r>
      <w:r w:rsidR="003725CF">
        <w:rPr>
          <w:rFonts w:ascii="Arial" w:hAnsi="Arial"/>
          <w:sz w:val="24"/>
        </w:rPr>
        <w:t>:</w:t>
      </w:r>
      <w:r w:rsidR="00893651">
        <w:rPr>
          <w:rFonts w:ascii="Arial" w:hAnsi="Arial"/>
          <w:sz w:val="24"/>
        </w:rPr>
        <w:t xml:space="preserve"> </w:t>
      </w:r>
      <w:r w:rsidR="0006606C">
        <w:rPr>
          <w:rFonts w:ascii="Arial" w:hAnsi="Arial"/>
          <w:sz w:val="24"/>
        </w:rPr>
        <w:t>Beispielsweise</w:t>
      </w:r>
      <w:r w:rsidR="003725CF" w:rsidRPr="003725CF">
        <w:rPr>
          <w:rFonts w:ascii="Arial" w:hAnsi="Arial"/>
          <w:sz w:val="24"/>
        </w:rPr>
        <w:t xml:space="preserve"> </w:t>
      </w:r>
      <w:r w:rsidR="003725CF">
        <w:rPr>
          <w:rFonts w:ascii="Arial" w:hAnsi="Arial"/>
          <w:sz w:val="24"/>
        </w:rPr>
        <w:t xml:space="preserve">darf </w:t>
      </w:r>
      <w:r w:rsidR="00DE7BA8">
        <w:rPr>
          <w:rFonts w:ascii="Arial" w:hAnsi="Arial"/>
          <w:sz w:val="24"/>
        </w:rPr>
        <w:t xml:space="preserve">man </w:t>
      </w:r>
      <w:r w:rsidR="003725CF">
        <w:rPr>
          <w:rFonts w:ascii="Arial" w:hAnsi="Arial"/>
          <w:sz w:val="24"/>
        </w:rPr>
        <w:t>ein</w:t>
      </w:r>
      <w:r w:rsidR="00DE7BA8">
        <w:rPr>
          <w:rFonts w:ascii="Arial" w:hAnsi="Arial"/>
          <w:sz w:val="24"/>
        </w:rPr>
        <w:t>en im Nutzungszustand offenen</w:t>
      </w:r>
      <w:r w:rsidR="003725CF">
        <w:rPr>
          <w:rFonts w:ascii="Arial" w:hAnsi="Arial"/>
          <w:sz w:val="24"/>
        </w:rPr>
        <w:t xml:space="preserve"> Rauch-und Wärmeabzug im Fahrstuhlschacht für die Dichtheitsmessung </w:t>
      </w:r>
      <w:r w:rsidR="00DE7BA8">
        <w:rPr>
          <w:rFonts w:ascii="Arial" w:hAnsi="Arial"/>
          <w:sz w:val="24"/>
        </w:rPr>
        <w:t>nicht länger</w:t>
      </w:r>
      <w:r w:rsidR="003725CF">
        <w:rPr>
          <w:rFonts w:ascii="Arial" w:hAnsi="Arial"/>
          <w:sz w:val="24"/>
        </w:rPr>
        <w:t xml:space="preserve"> </w:t>
      </w:r>
      <w:r w:rsidR="00DE7BA8">
        <w:rPr>
          <w:rFonts w:ascii="Arial" w:hAnsi="Arial"/>
          <w:sz w:val="24"/>
        </w:rPr>
        <w:t xml:space="preserve">abdichten. Das zuvor übliche Vorgehen </w:t>
      </w:r>
      <w:r w:rsidR="00611777">
        <w:rPr>
          <w:rFonts w:ascii="Arial" w:hAnsi="Arial"/>
          <w:sz w:val="24"/>
        </w:rPr>
        <w:t>bewirkt</w:t>
      </w:r>
      <w:r w:rsidR="00FB0DE4">
        <w:rPr>
          <w:rFonts w:ascii="Arial" w:hAnsi="Arial"/>
          <w:sz w:val="24"/>
        </w:rPr>
        <w:t>e hingegen</w:t>
      </w:r>
      <w:r w:rsidR="00DE7BA8">
        <w:rPr>
          <w:rFonts w:ascii="Arial" w:hAnsi="Arial"/>
          <w:sz w:val="24"/>
        </w:rPr>
        <w:t xml:space="preserve">, dass im Betrieb </w:t>
      </w:r>
      <w:r w:rsidR="00611777">
        <w:rPr>
          <w:rFonts w:ascii="Arial" w:hAnsi="Arial"/>
          <w:sz w:val="24"/>
        </w:rPr>
        <w:t>solcher</w:t>
      </w:r>
      <w:r w:rsidR="00DE7BA8">
        <w:rPr>
          <w:rFonts w:ascii="Arial" w:hAnsi="Arial"/>
          <w:sz w:val="24"/>
        </w:rPr>
        <w:t xml:space="preserve"> Anlagen entstehende Lüftungswärmeverluste regelmäßig nicht bilanziert wurden.</w:t>
      </w:r>
      <w:r w:rsidR="009560DD">
        <w:rPr>
          <w:rFonts w:ascii="Arial" w:hAnsi="Arial"/>
          <w:sz w:val="24"/>
        </w:rPr>
        <w:t xml:space="preserve"> </w:t>
      </w:r>
    </w:p>
    <w:p w:rsidR="003725CF" w:rsidRDefault="003725CF">
      <w:pPr>
        <w:spacing w:line="360" w:lineRule="exact"/>
        <w:rPr>
          <w:rFonts w:ascii="Arial" w:hAnsi="Arial"/>
          <w:sz w:val="24"/>
        </w:rPr>
      </w:pPr>
    </w:p>
    <w:p w:rsidR="00607DD0" w:rsidRDefault="00511B7B">
      <w:pPr>
        <w:spacing w:line="360" w:lineRule="exact"/>
        <w:rPr>
          <w:rFonts w:ascii="Arial" w:hAnsi="Arial"/>
          <w:sz w:val="24"/>
        </w:rPr>
      </w:pPr>
      <w:r>
        <w:rPr>
          <w:rFonts w:ascii="Arial" w:hAnsi="Arial"/>
          <w:sz w:val="24"/>
        </w:rPr>
        <w:t xml:space="preserve">„Der Fachverband begrüßt </w:t>
      </w:r>
      <w:r w:rsidR="009962FA">
        <w:rPr>
          <w:rFonts w:ascii="Arial" w:hAnsi="Arial"/>
          <w:sz w:val="24"/>
        </w:rPr>
        <w:t>ebenfalls</w:t>
      </w:r>
      <w:r>
        <w:rPr>
          <w:rFonts w:ascii="Arial" w:hAnsi="Arial"/>
          <w:sz w:val="24"/>
        </w:rPr>
        <w:t>, dass nach nationalem Anhang immer sowohl eine Über- als auch eine Unterdruckmessung erfolgen muss und laut GEG beide die gegebenen Grenzwerte einhalten müssen“, führt Solcher weiter aus. Diese Messpraxis habe sich bewährt und werde vom FLiB schon lange gefordert. Denn manche Leckagen</w:t>
      </w:r>
      <w:r w:rsidR="00B1025B">
        <w:rPr>
          <w:rFonts w:ascii="Arial" w:hAnsi="Arial"/>
          <w:sz w:val="24"/>
        </w:rPr>
        <w:t>,</w:t>
      </w:r>
      <w:r>
        <w:rPr>
          <w:rFonts w:ascii="Arial" w:hAnsi="Arial"/>
          <w:sz w:val="24"/>
        </w:rPr>
        <w:t xml:space="preserve"> wie etwa unzureichend verklebte Dichtungsbahnen</w:t>
      </w:r>
      <w:r w:rsidR="00B1025B">
        <w:rPr>
          <w:rFonts w:ascii="Arial" w:hAnsi="Arial"/>
          <w:sz w:val="24"/>
        </w:rPr>
        <w:t>,</w:t>
      </w:r>
      <w:r>
        <w:rPr>
          <w:rFonts w:ascii="Arial" w:hAnsi="Arial"/>
          <w:sz w:val="24"/>
        </w:rPr>
        <w:t xml:space="preserve"> zeigen sich </w:t>
      </w:r>
      <w:r w:rsidR="00B1025B">
        <w:rPr>
          <w:rFonts w:ascii="Arial" w:hAnsi="Arial"/>
          <w:sz w:val="24"/>
        </w:rPr>
        <w:t xml:space="preserve">oftmals </w:t>
      </w:r>
      <w:r>
        <w:rPr>
          <w:rFonts w:ascii="Arial" w:hAnsi="Arial"/>
          <w:sz w:val="24"/>
        </w:rPr>
        <w:t>nur bei einer Durchströmungsrichtung</w:t>
      </w:r>
      <w:r w:rsidR="00B1025B">
        <w:rPr>
          <w:rFonts w:ascii="Arial" w:hAnsi="Arial"/>
          <w:sz w:val="24"/>
        </w:rPr>
        <w:t xml:space="preserve"> und bleiben unter Umständen unentdeckt, wenn diese beim Test ausgelassen wird.</w:t>
      </w:r>
    </w:p>
    <w:p w:rsidR="00607DD0" w:rsidRDefault="00607DD0">
      <w:pPr>
        <w:spacing w:line="360" w:lineRule="exact"/>
        <w:rPr>
          <w:rFonts w:ascii="Arial" w:hAnsi="Arial"/>
          <w:sz w:val="24"/>
        </w:rPr>
      </w:pPr>
    </w:p>
    <w:p w:rsidR="0096168F" w:rsidRDefault="00601DBA">
      <w:pPr>
        <w:spacing w:line="360" w:lineRule="exact"/>
        <w:rPr>
          <w:rFonts w:ascii="Arial" w:hAnsi="Arial"/>
          <w:sz w:val="24"/>
        </w:rPr>
      </w:pPr>
      <w:r>
        <w:rPr>
          <w:rFonts w:ascii="Arial" w:hAnsi="Arial"/>
          <w:sz w:val="24"/>
        </w:rPr>
        <w:t>Eine andere Hoffnung</w:t>
      </w:r>
      <w:r w:rsidR="0096168F">
        <w:rPr>
          <w:rFonts w:ascii="Arial" w:hAnsi="Arial"/>
          <w:sz w:val="24"/>
        </w:rPr>
        <w:t xml:space="preserve"> des Fachverbands erfüllt das neue </w:t>
      </w:r>
      <w:r w:rsidR="000874FF">
        <w:rPr>
          <w:rFonts w:ascii="Arial" w:hAnsi="Arial"/>
          <w:sz w:val="24"/>
        </w:rPr>
        <w:t>Regelwerk</w:t>
      </w:r>
      <w:r w:rsidR="0096168F">
        <w:rPr>
          <w:rFonts w:ascii="Arial" w:hAnsi="Arial"/>
          <w:sz w:val="24"/>
        </w:rPr>
        <w:t xml:space="preserve"> indes nicht. So hatte man sich dafür eingesetzt, </w:t>
      </w:r>
      <w:r w:rsidR="0037073C">
        <w:rPr>
          <w:rFonts w:ascii="Arial" w:hAnsi="Arial"/>
          <w:sz w:val="24"/>
        </w:rPr>
        <w:t>im GEG</w:t>
      </w:r>
      <w:r w:rsidR="0096168F">
        <w:rPr>
          <w:rFonts w:ascii="Arial" w:hAnsi="Arial"/>
          <w:sz w:val="24"/>
        </w:rPr>
        <w:t xml:space="preserve"> durch einen Verweis auf die entsprechende Norm DIN 4108, Teil 7</w:t>
      </w:r>
      <w:r w:rsidR="0037073C">
        <w:rPr>
          <w:rFonts w:ascii="Arial" w:hAnsi="Arial"/>
          <w:sz w:val="24"/>
        </w:rPr>
        <w:t xml:space="preserve"> deutlicher zu machen, dass die Planung der </w:t>
      </w:r>
      <w:r w:rsidR="00FC28E7">
        <w:rPr>
          <w:rFonts w:ascii="Arial" w:hAnsi="Arial"/>
          <w:sz w:val="24"/>
        </w:rPr>
        <w:t>luftdichten Gebäudehülle zu den geschuldeten Leistungen gehört</w:t>
      </w:r>
      <w:r w:rsidR="0096168F">
        <w:rPr>
          <w:rFonts w:ascii="Arial" w:hAnsi="Arial"/>
          <w:sz w:val="24"/>
        </w:rPr>
        <w:t>.</w:t>
      </w:r>
      <w:r w:rsidR="00D70BF6">
        <w:rPr>
          <w:rFonts w:ascii="Arial" w:hAnsi="Arial"/>
          <w:sz w:val="24"/>
        </w:rPr>
        <w:t xml:space="preserve"> </w:t>
      </w:r>
      <w:r w:rsidR="009962FA">
        <w:rPr>
          <w:rFonts w:ascii="Arial" w:hAnsi="Arial"/>
          <w:sz w:val="24"/>
        </w:rPr>
        <w:t>Auch</w:t>
      </w:r>
      <w:r w:rsidR="00D70BF6">
        <w:rPr>
          <w:rFonts w:ascii="Arial" w:hAnsi="Arial"/>
          <w:sz w:val="24"/>
        </w:rPr>
        <w:t xml:space="preserve"> beschränk</w:t>
      </w:r>
      <w:r w:rsidR="00E04CBB">
        <w:rPr>
          <w:rFonts w:ascii="Arial" w:hAnsi="Arial"/>
          <w:sz w:val="24"/>
        </w:rPr>
        <w:t>en</w:t>
      </w:r>
      <w:r w:rsidR="00D70BF6">
        <w:rPr>
          <w:rFonts w:ascii="Arial" w:hAnsi="Arial"/>
          <w:sz w:val="24"/>
        </w:rPr>
        <w:t xml:space="preserve"> sich </w:t>
      </w:r>
      <w:r w:rsidR="00E04CBB">
        <w:rPr>
          <w:rFonts w:ascii="Arial" w:hAnsi="Arial"/>
          <w:sz w:val="24"/>
        </w:rPr>
        <w:t>die</w:t>
      </w:r>
      <w:r w:rsidR="00D70BF6">
        <w:rPr>
          <w:rFonts w:ascii="Arial" w:hAnsi="Arial"/>
          <w:sz w:val="24"/>
        </w:rPr>
        <w:t xml:space="preserve"> </w:t>
      </w:r>
      <w:r w:rsidR="00E04CBB">
        <w:rPr>
          <w:rFonts w:ascii="Arial" w:hAnsi="Arial"/>
          <w:sz w:val="24"/>
        </w:rPr>
        <w:t xml:space="preserve">Dichtheitsanforderungen des </w:t>
      </w:r>
      <w:r w:rsidR="00D70BF6">
        <w:rPr>
          <w:rFonts w:ascii="Arial" w:hAnsi="Arial"/>
          <w:sz w:val="24"/>
        </w:rPr>
        <w:t>GEG</w:t>
      </w:r>
      <w:r w:rsidR="000874FF">
        <w:rPr>
          <w:rFonts w:ascii="Arial" w:hAnsi="Arial"/>
          <w:sz w:val="24"/>
        </w:rPr>
        <w:t>s</w:t>
      </w:r>
      <w:r w:rsidR="005A7148">
        <w:rPr>
          <w:rFonts w:ascii="Arial" w:hAnsi="Arial"/>
          <w:sz w:val="24"/>
        </w:rPr>
        <w:t>,</w:t>
      </w:r>
      <w:r w:rsidR="00D70BF6">
        <w:rPr>
          <w:rFonts w:ascii="Arial" w:hAnsi="Arial"/>
          <w:sz w:val="24"/>
        </w:rPr>
        <w:t xml:space="preserve"> wie </w:t>
      </w:r>
      <w:r w:rsidR="00AB0A20">
        <w:rPr>
          <w:rFonts w:ascii="Arial" w:hAnsi="Arial"/>
          <w:sz w:val="24"/>
        </w:rPr>
        <w:t xml:space="preserve">schon </w:t>
      </w:r>
      <w:r w:rsidR="00BE77E7">
        <w:rPr>
          <w:rFonts w:ascii="Arial" w:hAnsi="Arial"/>
          <w:sz w:val="24"/>
        </w:rPr>
        <w:t>die</w:t>
      </w:r>
      <w:r w:rsidR="00D70BF6">
        <w:rPr>
          <w:rFonts w:ascii="Arial" w:hAnsi="Arial"/>
          <w:sz w:val="24"/>
        </w:rPr>
        <w:t xml:space="preserve"> </w:t>
      </w:r>
      <w:r w:rsidR="00E04CBB">
        <w:rPr>
          <w:rFonts w:ascii="Arial" w:hAnsi="Arial"/>
          <w:sz w:val="24"/>
        </w:rPr>
        <w:t xml:space="preserve">der </w:t>
      </w:r>
      <w:r w:rsidR="00D70BF6">
        <w:rPr>
          <w:rFonts w:ascii="Arial" w:hAnsi="Arial"/>
          <w:sz w:val="24"/>
        </w:rPr>
        <w:t>EnEV</w:t>
      </w:r>
      <w:r w:rsidR="005A7148">
        <w:rPr>
          <w:rFonts w:ascii="Arial" w:hAnsi="Arial"/>
          <w:sz w:val="24"/>
        </w:rPr>
        <w:t>,</w:t>
      </w:r>
      <w:r w:rsidR="00D70BF6">
        <w:rPr>
          <w:rFonts w:ascii="Arial" w:hAnsi="Arial"/>
          <w:sz w:val="24"/>
        </w:rPr>
        <w:t xml:space="preserve"> </w:t>
      </w:r>
      <w:r w:rsidR="00E04CBB">
        <w:rPr>
          <w:rFonts w:ascii="Arial" w:hAnsi="Arial"/>
          <w:sz w:val="24"/>
        </w:rPr>
        <w:t xml:space="preserve">ausschließlich </w:t>
      </w:r>
      <w:r w:rsidR="00D70BF6">
        <w:rPr>
          <w:rFonts w:ascii="Arial" w:hAnsi="Arial"/>
          <w:sz w:val="24"/>
        </w:rPr>
        <w:t xml:space="preserve">auf </w:t>
      </w:r>
      <w:r w:rsidR="000874FF">
        <w:rPr>
          <w:rFonts w:ascii="Arial" w:hAnsi="Arial"/>
          <w:sz w:val="24"/>
        </w:rPr>
        <w:t>Neubauten</w:t>
      </w:r>
      <w:r w:rsidR="00D70BF6">
        <w:rPr>
          <w:rFonts w:ascii="Arial" w:hAnsi="Arial"/>
          <w:sz w:val="24"/>
        </w:rPr>
        <w:t xml:space="preserve">. </w:t>
      </w:r>
      <w:r w:rsidR="00B00EC9">
        <w:rPr>
          <w:rFonts w:ascii="Arial" w:hAnsi="Arial"/>
          <w:sz w:val="24"/>
        </w:rPr>
        <w:t>Das Bauen im Bestand bleibe</w:t>
      </w:r>
      <w:r w:rsidR="00E04CBB">
        <w:rPr>
          <w:rFonts w:ascii="Arial" w:hAnsi="Arial"/>
          <w:sz w:val="24"/>
        </w:rPr>
        <w:t xml:space="preserve"> in diesem Zusammenhang </w:t>
      </w:r>
      <w:r w:rsidR="00B00EC9">
        <w:rPr>
          <w:rFonts w:ascii="Arial" w:hAnsi="Arial"/>
          <w:sz w:val="24"/>
        </w:rPr>
        <w:t xml:space="preserve">weiterhin unberücksichtigt, bedauert </w:t>
      </w:r>
      <w:r w:rsidR="003D5C4B">
        <w:rPr>
          <w:rFonts w:ascii="Arial" w:hAnsi="Arial"/>
          <w:sz w:val="24"/>
        </w:rPr>
        <w:t>der</w:t>
      </w:r>
      <w:r w:rsidR="00B00EC9">
        <w:rPr>
          <w:rFonts w:ascii="Arial" w:hAnsi="Arial"/>
          <w:sz w:val="24"/>
        </w:rPr>
        <w:t xml:space="preserve"> FLiB.</w:t>
      </w:r>
    </w:p>
    <w:p w:rsidR="00E04CBB" w:rsidRDefault="00E04CBB">
      <w:pPr>
        <w:spacing w:line="360" w:lineRule="exact"/>
        <w:rPr>
          <w:rFonts w:ascii="Arial" w:hAnsi="Arial"/>
          <w:sz w:val="24"/>
        </w:rPr>
      </w:pPr>
    </w:p>
    <w:p w:rsidR="00DF034A" w:rsidRDefault="00B00EC9">
      <w:pPr>
        <w:spacing w:line="360" w:lineRule="exact"/>
        <w:rPr>
          <w:rFonts w:ascii="Arial" w:hAnsi="Arial"/>
          <w:sz w:val="24"/>
        </w:rPr>
      </w:pPr>
      <w:r>
        <w:rPr>
          <w:rFonts w:ascii="Arial" w:hAnsi="Arial"/>
          <w:sz w:val="24"/>
        </w:rPr>
        <w:t xml:space="preserve">Zumindest </w:t>
      </w:r>
      <w:r w:rsidR="00BE77E7">
        <w:rPr>
          <w:rFonts w:ascii="Arial" w:hAnsi="Arial"/>
          <w:sz w:val="24"/>
        </w:rPr>
        <w:t>in den</w:t>
      </w:r>
      <w:r>
        <w:rPr>
          <w:rFonts w:ascii="Arial" w:hAnsi="Arial"/>
          <w:sz w:val="24"/>
        </w:rPr>
        <w:t xml:space="preserve"> zweiten Punkt</w:t>
      </w:r>
      <w:r w:rsidR="00471F3C">
        <w:rPr>
          <w:rFonts w:ascii="Arial" w:hAnsi="Arial"/>
          <w:sz w:val="24"/>
        </w:rPr>
        <w:t xml:space="preserve"> </w:t>
      </w:r>
      <w:r w:rsidR="006248C0">
        <w:rPr>
          <w:rFonts w:ascii="Arial" w:hAnsi="Arial"/>
          <w:sz w:val="24"/>
        </w:rPr>
        <w:t>kommt durch</w:t>
      </w:r>
      <w:r>
        <w:rPr>
          <w:rFonts w:ascii="Arial" w:hAnsi="Arial"/>
          <w:sz w:val="24"/>
        </w:rPr>
        <w:t xml:space="preserve"> die seit Jahresanfang geltende steuerliche Förderung der energetischen Sanierung von selbstgenutztem Wohneigentum</w:t>
      </w:r>
      <w:r w:rsidR="00BE77E7">
        <w:rPr>
          <w:rFonts w:ascii="Arial" w:hAnsi="Arial"/>
          <w:sz w:val="24"/>
        </w:rPr>
        <w:t xml:space="preserve"> ein bisschen </w:t>
      </w:r>
      <w:r w:rsidR="006248C0">
        <w:rPr>
          <w:rFonts w:ascii="Arial" w:hAnsi="Arial"/>
          <w:sz w:val="24"/>
        </w:rPr>
        <w:t>Schwung</w:t>
      </w:r>
      <w:r>
        <w:rPr>
          <w:rFonts w:ascii="Arial" w:hAnsi="Arial"/>
          <w:sz w:val="24"/>
        </w:rPr>
        <w:t xml:space="preserve">. </w:t>
      </w:r>
      <w:r w:rsidR="00C00DB2">
        <w:rPr>
          <w:rFonts w:ascii="Arial" w:hAnsi="Arial"/>
          <w:sz w:val="24"/>
        </w:rPr>
        <w:t xml:space="preserve">In </w:t>
      </w:r>
      <w:r w:rsidR="007536B0">
        <w:rPr>
          <w:rFonts w:ascii="Arial" w:hAnsi="Arial"/>
          <w:sz w:val="24"/>
        </w:rPr>
        <w:t>ihren</w:t>
      </w:r>
      <w:r w:rsidR="00C00DB2">
        <w:rPr>
          <w:rFonts w:ascii="Arial" w:hAnsi="Arial"/>
          <w:sz w:val="24"/>
        </w:rPr>
        <w:t xml:space="preserve"> </w:t>
      </w:r>
      <w:r w:rsidR="007536B0">
        <w:rPr>
          <w:rFonts w:ascii="Arial" w:hAnsi="Arial"/>
          <w:sz w:val="24"/>
        </w:rPr>
        <w:t>als eigene</w:t>
      </w:r>
      <w:r w:rsidR="00C00DB2">
        <w:rPr>
          <w:rFonts w:ascii="Arial" w:hAnsi="Arial"/>
          <w:sz w:val="24"/>
        </w:rPr>
        <w:t xml:space="preserve"> Rechtsverordnung formulierten Mindestanforderungen </w:t>
      </w:r>
      <w:r w:rsidR="005A7148">
        <w:rPr>
          <w:rFonts w:ascii="Arial" w:hAnsi="Arial"/>
          <w:sz w:val="24"/>
        </w:rPr>
        <w:t xml:space="preserve">nämlich </w:t>
      </w:r>
      <w:r w:rsidR="00C00DB2">
        <w:rPr>
          <w:rFonts w:ascii="Arial" w:hAnsi="Arial"/>
          <w:sz w:val="24"/>
        </w:rPr>
        <w:t>heißt es wiederholt</w:t>
      </w:r>
      <w:r w:rsidR="007536B0">
        <w:rPr>
          <w:rFonts w:ascii="Arial" w:hAnsi="Arial"/>
          <w:sz w:val="24"/>
        </w:rPr>
        <w:t>, es sei bei</w:t>
      </w:r>
      <w:r w:rsidR="00C00DB2" w:rsidRPr="00C00DB2">
        <w:rPr>
          <w:rFonts w:ascii="Arial" w:hAnsi="Arial"/>
          <w:sz w:val="24"/>
        </w:rPr>
        <w:t xml:space="preserve"> allen Maßnahmen auf eine wärmebrückenminimierte und </w:t>
      </w:r>
      <w:r w:rsidR="00BE77E7">
        <w:rPr>
          <w:rFonts w:ascii="Arial" w:hAnsi="Arial"/>
          <w:sz w:val="24"/>
        </w:rPr>
        <w:t xml:space="preserve">luftdichte Ausführung zu achten – aus Verbandssicht </w:t>
      </w:r>
      <w:r w:rsidR="006248C0">
        <w:rPr>
          <w:rFonts w:ascii="Arial" w:hAnsi="Arial"/>
          <w:sz w:val="24"/>
        </w:rPr>
        <w:t xml:space="preserve">ganz </w:t>
      </w:r>
      <w:r w:rsidR="00BE77E7">
        <w:rPr>
          <w:rFonts w:ascii="Arial" w:hAnsi="Arial"/>
          <w:sz w:val="24"/>
        </w:rPr>
        <w:t>klar ein Schritt in die richtige Richtung</w:t>
      </w:r>
      <w:r w:rsidR="006248C0">
        <w:rPr>
          <w:rFonts w:ascii="Arial" w:hAnsi="Arial"/>
          <w:sz w:val="24"/>
        </w:rPr>
        <w:t>.</w:t>
      </w:r>
    </w:p>
    <w:p w:rsidR="00FC28E7" w:rsidRDefault="00FC28E7">
      <w:pPr>
        <w:spacing w:line="360" w:lineRule="exact"/>
        <w:rPr>
          <w:rFonts w:ascii="Arial" w:hAnsi="Arial"/>
          <w:sz w:val="24"/>
        </w:rPr>
      </w:pPr>
    </w:p>
    <w:p w:rsidR="003D5C4B" w:rsidRPr="00471F3C" w:rsidRDefault="003D5C4B">
      <w:pPr>
        <w:spacing w:line="360" w:lineRule="exact"/>
        <w:rPr>
          <w:rFonts w:ascii="Arial" w:hAnsi="Arial"/>
          <w:b/>
          <w:i/>
          <w:sz w:val="24"/>
        </w:rPr>
      </w:pPr>
      <w:r w:rsidRPr="00471F3C">
        <w:rPr>
          <w:rFonts w:ascii="Arial" w:hAnsi="Arial"/>
          <w:b/>
          <w:i/>
          <w:sz w:val="24"/>
        </w:rPr>
        <w:t>Hintergrund</w:t>
      </w:r>
      <w:r w:rsidR="00135545" w:rsidRPr="00471F3C">
        <w:rPr>
          <w:rFonts w:ascii="Arial" w:hAnsi="Arial"/>
          <w:b/>
          <w:i/>
          <w:sz w:val="24"/>
        </w:rPr>
        <w:t>: GEG vs. EnEV</w:t>
      </w:r>
    </w:p>
    <w:p w:rsidR="00CF1B51" w:rsidRPr="00471F3C" w:rsidRDefault="00CF1B51">
      <w:pPr>
        <w:spacing w:line="360" w:lineRule="exact"/>
        <w:rPr>
          <w:rFonts w:ascii="Arial" w:hAnsi="Arial"/>
          <w:i/>
          <w:sz w:val="24"/>
        </w:rPr>
      </w:pPr>
      <w:r w:rsidRPr="00471F3C">
        <w:rPr>
          <w:rFonts w:ascii="Arial" w:hAnsi="Arial"/>
          <w:i/>
          <w:sz w:val="24"/>
        </w:rPr>
        <w:t xml:space="preserve">Die geschuldete Luftundurchlässigkeit der Gebäudehülle </w:t>
      </w:r>
      <w:r w:rsidR="00F53A4D" w:rsidRPr="00471F3C">
        <w:rPr>
          <w:rFonts w:ascii="Arial" w:hAnsi="Arial"/>
          <w:i/>
          <w:sz w:val="24"/>
        </w:rPr>
        <w:t>verankert</w:t>
      </w:r>
      <w:r w:rsidRPr="00471F3C">
        <w:rPr>
          <w:rFonts w:ascii="Arial" w:hAnsi="Arial"/>
          <w:i/>
          <w:sz w:val="24"/>
        </w:rPr>
        <w:t xml:space="preserve"> das </w:t>
      </w:r>
      <w:r w:rsidR="001C1330" w:rsidRPr="00471F3C">
        <w:rPr>
          <w:rFonts w:ascii="Arial" w:hAnsi="Arial"/>
          <w:i/>
          <w:sz w:val="24"/>
        </w:rPr>
        <w:t>Gebäudeenergiegesetz</w:t>
      </w:r>
      <w:r w:rsidRPr="00471F3C">
        <w:rPr>
          <w:rFonts w:ascii="Arial" w:hAnsi="Arial"/>
          <w:i/>
          <w:sz w:val="24"/>
        </w:rPr>
        <w:t xml:space="preserve"> in Teil 2 (</w:t>
      </w:r>
      <w:r w:rsidR="001C1330" w:rsidRPr="00471F3C">
        <w:rPr>
          <w:rFonts w:ascii="Arial" w:hAnsi="Arial"/>
          <w:i/>
          <w:sz w:val="24"/>
        </w:rPr>
        <w:t>Anforderungen an zu errichtende Gebäude</w:t>
      </w:r>
      <w:r w:rsidRPr="00471F3C">
        <w:rPr>
          <w:rFonts w:ascii="Arial" w:hAnsi="Arial"/>
          <w:i/>
          <w:sz w:val="24"/>
        </w:rPr>
        <w:t>), Abschnitt 1 (</w:t>
      </w:r>
      <w:r w:rsidR="001C1330" w:rsidRPr="00471F3C">
        <w:rPr>
          <w:rFonts w:ascii="Arial" w:hAnsi="Arial"/>
          <w:i/>
          <w:sz w:val="24"/>
        </w:rPr>
        <w:t xml:space="preserve">Allgemeiner Teil), </w:t>
      </w:r>
      <w:r w:rsidR="00D76F88" w:rsidRPr="00471F3C">
        <w:rPr>
          <w:rFonts w:ascii="Arial" w:hAnsi="Arial"/>
          <w:i/>
          <w:sz w:val="24"/>
        </w:rPr>
        <w:t>§</w:t>
      </w:r>
      <w:r w:rsidR="001C1330" w:rsidRPr="00471F3C">
        <w:rPr>
          <w:rFonts w:ascii="Arial" w:hAnsi="Arial"/>
          <w:i/>
          <w:sz w:val="24"/>
        </w:rPr>
        <w:t xml:space="preserve"> 13 (Dichtheit): „Ein Gebäude ist so zu errichten, dass die wärmeübertragende Umfassungsfläche einschließlich der Fugen dauerhaft luftundurchlässig nach den anerkannten Regeln der Technik abgedichtet ist.“ Das Messen der Gebäudedichtheit</w:t>
      </w:r>
      <w:r w:rsidRPr="00471F3C">
        <w:rPr>
          <w:rFonts w:ascii="Arial" w:hAnsi="Arial"/>
          <w:i/>
          <w:sz w:val="24"/>
        </w:rPr>
        <w:t xml:space="preserve"> </w:t>
      </w:r>
      <w:r w:rsidR="00E36761" w:rsidRPr="00471F3C">
        <w:rPr>
          <w:rFonts w:ascii="Arial" w:hAnsi="Arial"/>
          <w:i/>
          <w:sz w:val="24"/>
        </w:rPr>
        <w:t xml:space="preserve">einschließlich konkreter Dichtheitsanforderungen </w:t>
      </w:r>
      <w:r w:rsidR="001C1330" w:rsidRPr="00471F3C">
        <w:rPr>
          <w:rFonts w:ascii="Arial" w:hAnsi="Arial"/>
          <w:i/>
          <w:sz w:val="24"/>
        </w:rPr>
        <w:t>regelt</w:t>
      </w:r>
      <w:r w:rsidRPr="00471F3C">
        <w:rPr>
          <w:rFonts w:ascii="Arial" w:hAnsi="Arial"/>
          <w:i/>
          <w:sz w:val="24"/>
        </w:rPr>
        <w:t xml:space="preserve"> dann </w:t>
      </w:r>
      <w:r w:rsidR="005F7055" w:rsidRPr="00471F3C">
        <w:rPr>
          <w:rFonts w:ascii="Arial" w:hAnsi="Arial"/>
          <w:i/>
          <w:sz w:val="24"/>
        </w:rPr>
        <w:t xml:space="preserve">aber </w:t>
      </w:r>
      <w:r w:rsidR="00D76F88" w:rsidRPr="00471F3C">
        <w:rPr>
          <w:rFonts w:ascii="Arial" w:hAnsi="Arial"/>
          <w:i/>
          <w:sz w:val="24"/>
        </w:rPr>
        <w:t>§</w:t>
      </w:r>
      <w:r w:rsidRPr="00471F3C">
        <w:rPr>
          <w:rFonts w:ascii="Arial" w:hAnsi="Arial"/>
          <w:i/>
          <w:sz w:val="24"/>
        </w:rPr>
        <w:t xml:space="preserve"> 26 </w:t>
      </w:r>
      <w:r w:rsidR="001C1330" w:rsidRPr="00471F3C">
        <w:rPr>
          <w:rFonts w:ascii="Arial" w:hAnsi="Arial"/>
          <w:i/>
          <w:sz w:val="24"/>
        </w:rPr>
        <w:t>(Prüfung der Dichtheit eines Gebäudes) im</w:t>
      </w:r>
      <w:r w:rsidRPr="00471F3C">
        <w:rPr>
          <w:rFonts w:ascii="Arial" w:hAnsi="Arial"/>
          <w:i/>
          <w:sz w:val="24"/>
        </w:rPr>
        <w:t xml:space="preserve"> Abschnitt 3 (Berechnungsgrundlagen und </w:t>
      </w:r>
      <w:r w:rsidR="001C1330" w:rsidRPr="00471F3C">
        <w:rPr>
          <w:rFonts w:ascii="Arial" w:hAnsi="Arial"/>
          <w:i/>
          <w:sz w:val="24"/>
        </w:rPr>
        <w:noBreakHyphen/>
      </w:r>
      <w:r w:rsidRPr="00471F3C">
        <w:rPr>
          <w:rFonts w:ascii="Arial" w:hAnsi="Arial"/>
          <w:i/>
          <w:sz w:val="24"/>
        </w:rPr>
        <w:t>verfahren)</w:t>
      </w:r>
      <w:r w:rsidR="001C1330" w:rsidRPr="00471F3C">
        <w:rPr>
          <w:rFonts w:ascii="Arial" w:hAnsi="Arial"/>
          <w:i/>
          <w:sz w:val="24"/>
        </w:rPr>
        <w:t>.</w:t>
      </w:r>
      <w:r w:rsidR="00D76F88" w:rsidRPr="00471F3C">
        <w:rPr>
          <w:rFonts w:ascii="Arial" w:hAnsi="Arial"/>
          <w:i/>
          <w:sz w:val="24"/>
        </w:rPr>
        <w:t xml:space="preserve"> </w:t>
      </w:r>
      <w:r w:rsidR="00480AB2" w:rsidRPr="00471F3C">
        <w:rPr>
          <w:rFonts w:ascii="Arial" w:hAnsi="Arial"/>
          <w:i/>
          <w:sz w:val="24"/>
        </w:rPr>
        <w:t>Für weitere Details nimmt das Gesetz hier DIN EN ISO 9972: 2018-12 Anhang NA und Anhang NB in Bezug.</w:t>
      </w:r>
    </w:p>
    <w:p w:rsidR="003D5C4B" w:rsidRPr="00471F3C" w:rsidRDefault="003D5C4B">
      <w:pPr>
        <w:spacing w:line="360" w:lineRule="exact"/>
        <w:rPr>
          <w:rFonts w:ascii="Arial" w:hAnsi="Arial"/>
          <w:i/>
          <w:sz w:val="24"/>
        </w:rPr>
      </w:pPr>
    </w:p>
    <w:p w:rsidR="00D76F88" w:rsidRPr="00471F3C" w:rsidRDefault="005F7055">
      <w:pPr>
        <w:spacing w:line="360" w:lineRule="exact"/>
        <w:rPr>
          <w:rFonts w:ascii="Arial" w:hAnsi="Arial"/>
          <w:i/>
          <w:sz w:val="24"/>
        </w:rPr>
      </w:pPr>
      <w:r w:rsidRPr="00471F3C">
        <w:rPr>
          <w:rFonts w:ascii="Arial" w:hAnsi="Arial"/>
          <w:i/>
          <w:sz w:val="24"/>
        </w:rPr>
        <w:t>Die</w:t>
      </w:r>
      <w:r w:rsidR="00D76F88" w:rsidRPr="00471F3C">
        <w:rPr>
          <w:rFonts w:ascii="Arial" w:hAnsi="Arial"/>
          <w:i/>
          <w:sz w:val="24"/>
        </w:rPr>
        <w:t xml:space="preserve"> EnEV </w:t>
      </w:r>
      <w:r w:rsidRPr="00471F3C">
        <w:rPr>
          <w:rFonts w:ascii="Arial" w:hAnsi="Arial"/>
          <w:i/>
          <w:sz w:val="24"/>
        </w:rPr>
        <w:t>hingegen fasste</w:t>
      </w:r>
      <w:r w:rsidR="00D76F88" w:rsidRPr="00471F3C">
        <w:rPr>
          <w:rFonts w:ascii="Arial" w:hAnsi="Arial"/>
          <w:i/>
          <w:sz w:val="24"/>
        </w:rPr>
        <w:t xml:space="preserve"> in § 6 (Dichtheit, Mindestluftwechsel), Satz 1</w:t>
      </w:r>
      <w:r w:rsidRPr="00471F3C">
        <w:rPr>
          <w:rFonts w:ascii="Arial" w:hAnsi="Arial"/>
          <w:i/>
          <w:sz w:val="24"/>
        </w:rPr>
        <w:t>, zusammen</w:t>
      </w:r>
      <w:r w:rsidR="00D76F88" w:rsidRPr="00471F3C">
        <w:rPr>
          <w:rFonts w:ascii="Arial" w:hAnsi="Arial"/>
          <w:i/>
          <w:sz w:val="24"/>
        </w:rPr>
        <w:t>: „Zu errichtende Gebäude sind so auszuführen, dass die wärmeübertragende Umfassungsfläche einschließlich der Fugen dauerhaft luftundurchlässig entsprechend den anerkannten Regeln der Technik abgedichtet ist. […] Wird die Dichtheit […] überprüft, kann der Nachweis der Luftdichtheit</w:t>
      </w:r>
      <w:r w:rsidR="00471F3C" w:rsidRPr="00471F3C">
        <w:rPr>
          <w:rFonts w:ascii="Arial" w:hAnsi="Arial"/>
          <w:i/>
          <w:sz w:val="24"/>
        </w:rPr>
        <w:t xml:space="preserve"> </w:t>
      </w:r>
      <w:r w:rsidR="00D76F88" w:rsidRPr="00471F3C">
        <w:rPr>
          <w:rFonts w:ascii="Arial" w:hAnsi="Arial"/>
          <w:i/>
          <w:sz w:val="24"/>
        </w:rPr>
        <w:t>[…]</w:t>
      </w:r>
      <w:r w:rsidR="005033C5" w:rsidRPr="00471F3C">
        <w:rPr>
          <w:rFonts w:ascii="Arial" w:hAnsi="Arial"/>
          <w:i/>
          <w:sz w:val="24"/>
        </w:rPr>
        <w:t xml:space="preserve"> </w:t>
      </w:r>
      <w:r w:rsidR="00D76F88" w:rsidRPr="00471F3C">
        <w:rPr>
          <w:rFonts w:ascii="Arial" w:hAnsi="Arial"/>
          <w:i/>
          <w:sz w:val="24"/>
        </w:rPr>
        <w:t>berücksichtigt werden, wenn die Anfor</w:t>
      </w:r>
      <w:r w:rsidR="005033C5" w:rsidRPr="00471F3C">
        <w:rPr>
          <w:rFonts w:ascii="Arial" w:hAnsi="Arial"/>
          <w:i/>
          <w:sz w:val="24"/>
        </w:rPr>
        <w:t xml:space="preserve">derungen nach Anlage 4 </w:t>
      </w:r>
      <w:r w:rsidR="00D76F88" w:rsidRPr="00471F3C">
        <w:rPr>
          <w:rFonts w:ascii="Arial" w:hAnsi="Arial"/>
          <w:i/>
          <w:sz w:val="24"/>
        </w:rPr>
        <w:t>eingehalten sind.</w:t>
      </w:r>
      <w:r w:rsidR="005033C5" w:rsidRPr="00471F3C">
        <w:rPr>
          <w:rFonts w:ascii="Arial" w:hAnsi="Arial"/>
          <w:i/>
          <w:sz w:val="24"/>
        </w:rPr>
        <w:t>“</w:t>
      </w:r>
    </w:p>
    <w:p w:rsidR="00DF034A" w:rsidRDefault="00DF034A">
      <w:pPr>
        <w:spacing w:line="360" w:lineRule="exact"/>
        <w:rPr>
          <w:rFonts w:ascii="Arial" w:hAnsi="Arial"/>
          <w:sz w:val="24"/>
        </w:rPr>
      </w:pPr>
    </w:p>
    <w:p w:rsidR="00215EAF" w:rsidRDefault="00471F3C">
      <w:pPr>
        <w:spacing w:line="360" w:lineRule="exact"/>
        <w:rPr>
          <w:rFonts w:ascii="Arial" w:hAnsi="Arial"/>
          <w:sz w:val="24"/>
        </w:rPr>
      </w:pPr>
      <w:r>
        <w:rPr>
          <w:rFonts w:ascii="Arial" w:hAnsi="Arial"/>
          <w:sz w:val="24"/>
        </w:rPr>
        <w:t>(</w:t>
      </w:r>
      <w:bookmarkStart w:id="0" w:name="_GoBack"/>
      <w:bookmarkEnd w:id="0"/>
      <w:r>
        <w:rPr>
          <w:rFonts w:ascii="Arial" w:hAnsi="Arial"/>
          <w:sz w:val="24"/>
        </w:rPr>
        <w:t>Bildunterschrift zu FLiB-Dichtheitstest.jpg)</w:t>
      </w:r>
    </w:p>
    <w:p w:rsidR="00215EAF" w:rsidRDefault="00215EAF">
      <w:pPr>
        <w:spacing w:line="360" w:lineRule="exact"/>
        <w:rPr>
          <w:rFonts w:ascii="Arial" w:hAnsi="Arial"/>
          <w:sz w:val="24"/>
        </w:rPr>
      </w:pPr>
      <w:r w:rsidRPr="00215EAF">
        <w:rPr>
          <w:rFonts w:ascii="Arial" w:hAnsi="Arial"/>
          <w:b/>
          <w:sz w:val="24"/>
        </w:rPr>
        <w:t>D</w:t>
      </w:r>
      <w:r w:rsidR="00DA19F6">
        <w:rPr>
          <w:rFonts w:ascii="Arial" w:hAnsi="Arial"/>
          <w:b/>
          <w:sz w:val="24"/>
        </w:rPr>
        <w:t>auerhaft d</w:t>
      </w:r>
      <w:r w:rsidRPr="00215EAF">
        <w:rPr>
          <w:rFonts w:ascii="Arial" w:hAnsi="Arial"/>
          <w:b/>
          <w:sz w:val="24"/>
        </w:rPr>
        <w:t>icht zu bauen ist ein gesetzliches Muss.</w:t>
      </w:r>
      <w:r>
        <w:rPr>
          <w:rFonts w:ascii="Arial" w:hAnsi="Arial"/>
          <w:sz w:val="24"/>
        </w:rPr>
        <w:t xml:space="preserve"> Blower-Door-Tests </w:t>
      </w:r>
      <w:r w:rsidR="00D4388A">
        <w:rPr>
          <w:rFonts w:ascii="Arial" w:hAnsi="Arial"/>
          <w:sz w:val="24"/>
        </w:rPr>
        <w:t xml:space="preserve">können </w:t>
      </w:r>
      <w:r>
        <w:rPr>
          <w:rFonts w:ascii="Arial" w:hAnsi="Arial"/>
          <w:sz w:val="24"/>
        </w:rPr>
        <w:t>dabei als zusätzliche Qualitätskontrolle</w:t>
      </w:r>
      <w:r w:rsidR="00D4388A" w:rsidRPr="00D4388A">
        <w:rPr>
          <w:rFonts w:ascii="Arial" w:hAnsi="Arial"/>
          <w:sz w:val="24"/>
        </w:rPr>
        <w:t xml:space="preserve"> </w:t>
      </w:r>
      <w:r w:rsidR="00D4388A">
        <w:rPr>
          <w:rFonts w:ascii="Arial" w:hAnsi="Arial"/>
          <w:sz w:val="24"/>
        </w:rPr>
        <w:t>dienen</w:t>
      </w:r>
      <w:r>
        <w:rPr>
          <w:rFonts w:ascii="Arial" w:hAnsi="Arial"/>
          <w:sz w:val="24"/>
        </w:rPr>
        <w:t>.</w:t>
      </w:r>
    </w:p>
    <w:p w:rsidR="00215EAF" w:rsidRPr="00215EAF" w:rsidRDefault="00215EAF" w:rsidP="00215EAF">
      <w:pPr>
        <w:rPr>
          <w:rFonts w:ascii="Arial" w:hAnsi="Arial" w:cs="Arial"/>
        </w:rPr>
      </w:pPr>
      <w:r w:rsidRPr="00215EAF">
        <w:rPr>
          <w:rFonts w:ascii="Arial" w:hAnsi="Arial" w:cs="Arial"/>
        </w:rPr>
        <w:t>Foto: FLiB e.V.</w:t>
      </w:r>
    </w:p>
    <w:p w:rsidR="009B09C5" w:rsidRPr="00DF3FBD" w:rsidRDefault="00215EAF" w:rsidP="00DF3FBD">
      <w:pPr>
        <w:rPr>
          <w:rFonts w:ascii="Arial" w:hAnsi="Arial" w:cs="Arial"/>
        </w:rPr>
      </w:pPr>
      <w:r w:rsidRPr="00215EAF">
        <w:rPr>
          <w:rFonts w:ascii="Arial" w:hAnsi="Arial" w:cs="Arial"/>
        </w:rPr>
        <w:t>Abdruck bei Quellenangabe honorarfrei.</w:t>
      </w:r>
      <w:r>
        <w:rPr>
          <w:rFonts w:ascii="Arial" w:hAnsi="Arial" w:cs="Arial"/>
        </w:rPr>
        <w:t xml:space="preserve"> </w:t>
      </w:r>
      <w:r w:rsidR="00DF3FBD">
        <w:rPr>
          <w:rFonts w:ascii="Arial" w:hAnsi="Arial" w:cs="Arial"/>
        </w:rPr>
        <w:t>Belegexemplar erbeten</w:t>
      </w:r>
    </w:p>
    <w:p w:rsidR="00F53A4D" w:rsidRDefault="00F53A4D">
      <w:pPr>
        <w:spacing w:line="360" w:lineRule="exact"/>
        <w:jc w:val="center"/>
        <w:rPr>
          <w:rFonts w:ascii="Arial" w:hAnsi="Arial"/>
          <w:sz w:val="24"/>
        </w:rPr>
      </w:pPr>
    </w:p>
    <w:p w:rsidR="00DF034A" w:rsidRDefault="00DF034A">
      <w:pPr>
        <w:spacing w:line="360" w:lineRule="exact"/>
        <w:jc w:val="center"/>
        <w:rPr>
          <w:rFonts w:ascii="Arial" w:hAnsi="Arial"/>
          <w:sz w:val="24"/>
        </w:rPr>
      </w:pPr>
      <w:r>
        <w:rPr>
          <w:rFonts w:ascii="Arial" w:hAnsi="Arial"/>
          <w:sz w:val="24"/>
        </w:rPr>
        <w:t>*</w:t>
      </w:r>
    </w:p>
    <w:p w:rsidR="00DF034A" w:rsidRDefault="00DF034A">
      <w:pPr>
        <w:tabs>
          <w:tab w:val="left" w:pos="864"/>
        </w:tabs>
        <w:spacing w:line="360" w:lineRule="exact"/>
        <w:rPr>
          <w:rFonts w:ascii="Arial" w:hAnsi="Arial"/>
          <w:sz w:val="24"/>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(FLiB)</w:t>
      </w:r>
    </w:p>
    <w:p w:rsidR="006B07E2" w:rsidRPr="00471F3C" w:rsidRDefault="006B07E2" w:rsidP="006B07E2">
      <w:pPr>
        <w:tabs>
          <w:tab w:val="left" w:pos="864"/>
        </w:tabs>
        <w:jc w:val="center"/>
        <w:rPr>
          <w:rFonts w:ascii="Arial" w:hAnsi="Arial"/>
        </w:rPr>
      </w:pPr>
      <w:r>
        <w:rPr>
          <w:rFonts w:ascii="Arial" w:hAnsi="Arial"/>
        </w:rPr>
        <w:t>Storkower Straße 158, 10407 Berlin,</w:t>
      </w:r>
    </w:p>
    <w:p w:rsidR="006B07E2" w:rsidRDefault="006B07E2" w:rsidP="006B07E2">
      <w:pPr>
        <w:tabs>
          <w:tab w:val="left" w:pos="864"/>
        </w:tabs>
        <w:jc w:val="center"/>
        <w:rPr>
          <w:rFonts w:ascii="Arial" w:hAnsi="Arial"/>
          <w:lang w:val="it-IT"/>
        </w:rPr>
      </w:pPr>
      <w:r w:rsidRPr="00471F3C">
        <w:rPr>
          <w:rFonts w:ascii="Arial" w:hAnsi="Arial"/>
        </w:rPr>
        <w:t>Telefon</w:t>
      </w:r>
      <w:r>
        <w:rPr>
          <w:rFonts w:ascii="Arial" w:hAnsi="Arial"/>
          <w:lang w:val="it-IT"/>
        </w:rPr>
        <w:t>: 030-29 03 56 34, Telefax: 030-29 03 57 72,</w:t>
      </w:r>
    </w:p>
    <w:p w:rsidR="00DF034A" w:rsidRPr="00DA19F6" w:rsidRDefault="00DF034A" w:rsidP="00DA19F6">
      <w:pPr>
        <w:tabs>
          <w:tab w:val="left" w:pos="864"/>
        </w:tabs>
        <w:jc w:val="center"/>
        <w:rPr>
          <w:rFonts w:ascii="Arial" w:hAnsi="Arial"/>
          <w:lang w:val="it-IT"/>
        </w:rPr>
      </w:pPr>
      <w:r>
        <w:rPr>
          <w:rFonts w:ascii="Arial" w:hAnsi="Arial"/>
          <w:lang w:val="it-IT"/>
        </w:rPr>
        <w:t>E-Mail: info@flib.de</w:t>
      </w:r>
    </w:p>
    <w:sectPr w:rsidR="00DF034A" w:rsidRPr="00DA19F6" w:rsidSect="00DF3FBD">
      <w:footerReference w:type="even" r:id="rId7"/>
      <w:footerReference w:type="default" r:id="rId8"/>
      <w:footnotePr>
        <w:numRestart w:val="eachSect"/>
      </w:footnotePr>
      <w:pgSz w:w="11907" w:h="16840"/>
      <w:pgMar w:top="1985"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5EA" w:rsidRDefault="00B045EA">
      <w:r>
        <w:separator/>
      </w:r>
    </w:p>
  </w:endnote>
  <w:endnote w:type="continuationSeparator" w:id="0">
    <w:p w:rsidR="00B045EA" w:rsidRDefault="00B0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4B" w:rsidRDefault="003D5C4B">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471F3C">
      <w:rPr>
        <w:rStyle w:val="Seitenzahl"/>
        <w:rFonts w:ascii="Arial" w:hAnsi="Arial"/>
        <w:noProof/>
      </w:rPr>
      <w:t>2</w:t>
    </w:r>
    <w:r>
      <w:rPr>
        <w:rStyle w:val="Seitenzahl"/>
        <w:rFonts w:ascii="Arial" w:hAnsi="Arial"/>
      </w:rPr>
      <w:fldChar w:fldCharType="end"/>
    </w:r>
  </w:p>
  <w:p w:rsidR="003D5C4B" w:rsidRDefault="003D5C4B">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4B" w:rsidRDefault="003D5C4B">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B045EA">
      <w:rPr>
        <w:rStyle w:val="Seitenzahl"/>
        <w:rFonts w:ascii="Arial" w:hAnsi="Arial"/>
        <w:noProof/>
      </w:rPr>
      <w:t>1</w:t>
    </w:r>
    <w:r>
      <w:rPr>
        <w:rStyle w:val="Seitenzahl"/>
        <w:rFonts w:ascii="Arial" w:hAnsi="Arial"/>
      </w:rPr>
      <w:fldChar w:fldCharType="end"/>
    </w:r>
  </w:p>
  <w:p w:rsidR="003D5C4B" w:rsidRDefault="003D5C4B">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5EA" w:rsidRDefault="00B045EA">
      <w:r>
        <w:separator/>
      </w:r>
    </w:p>
  </w:footnote>
  <w:footnote w:type="continuationSeparator" w:id="0">
    <w:p w:rsidR="00B045EA" w:rsidRDefault="00B045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A35"/>
    <w:rsid w:val="00022875"/>
    <w:rsid w:val="00042D47"/>
    <w:rsid w:val="0006606C"/>
    <w:rsid w:val="000726F5"/>
    <w:rsid w:val="00080003"/>
    <w:rsid w:val="000874FF"/>
    <w:rsid w:val="000A768D"/>
    <w:rsid w:val="000F4834"/>
    <w:rsid w:val="0011488D"/>
    <w:rsid w:val="00135545"/>
    <w:rsid w:val="0018110A"/>
    <w:rsid w:val="001C1330"/>
    <w:rsid w:val="001C50C9"/>
    <w:rsid w:val="001C7AF4"/>
    <w:rsid w:val="00215EAF"/>
    <w:rsid w:val="003457A8"/>
    <w:rsid w:val="00347345"/>
    <w:rsid w:val="0037073C"/>
    <w:rsid w:val="00371DE6"/>
    <w:rsid w:val="003725CF"/>
    <w:rsid w:val="00373D2B"/>
    <w:rsid w:val="003D5C4B"/>
    <w:rsid w:val="00404600"/>
    <w:rsid w:val="00412B19"/>
    <w:rsid w:val="00415556"/>
    <w:rsid w:val="00471F3C"/>
    <w:rsid w:val="00480AB2"/>
    <w:rsid w:val="004F4595"/>
    <w:rsid w:val="005033C5"/>
    <w:rsid w:val="00511B7B"/>
    <w:rsid w:val="00530781"/>
    <w:rsid w:val="005348AE"/>
    <w:rsid w:val="00535540"/>
    <w:rsid w:val="00536692"/>
    <w:rsid w:val="0054488E"/>
    <w:rsid w:val="00545855"/>
    <w:rsid w:val="005A7148"/>
    <w:rsid w:val="005B2410"/>
    <w:rsid w:val="005E4443"/>
    <w:rsid w:val="005F7055"/>
    <w:rsid w:val="00601DBA"/>
    <w:rsid w:val="00607DD0"/>
    <w:rsid w:val="00611777"/>
    <w:rsid w:val="0062389F"/>
    <w:rsid w:val="006248C0"/>
    <w:rsid w:val="00655C7C"/>
    <w:rsid w:val="00665923"/>
    <w:rsid w:val="00681212"/>
    <w:rsid w:val="006B07E2"/>
    <w:rsid w:val="006C421D"/>
    <w:rsid w:val="006F5048"/>
    <w:rsid w:val="00716D16"/>
    <w:rsid w:val="007536B0"/>
    <w:rsid w:val="007725EB"/>
    <w:rsid w:val="007F108D"/>
    <w:rsid w:val="0081725B"/>
    <w:rsid w:val="00826D19"/>
    <w:rsid w:val="008679AE"/>
    <w:rsid w:val="00893651"/>
    <w:rsid w:val="008A5C8D"/>
    <w:rsid w:val="008C67D9"/>
    <w:rsid w:val="008D1322"/>
    <w:rsid w:val="008D6F0B"/>
    <w:rsid w:val="009441A3"/>
    <w:rsid w:val="009560DD"/>
    <w:rsid w:val="0096168F"/>
    <w:rsid w:val="00986193"/>
    <w:rsid w:val="009962FA"/>
    <w:rsid w:val="009B09C5"/>
    <w:rsid w:val="00A26EB0"/>
    <w:rsid w:val="00A77A7C"/>
    <w:rsid w:val="00A85258"/>
    <w:rsid w:val="00AB0A20"/>
    <w:rsid w:val="00AC7F5A"/>
    <w:rsid w:val="00B00EC9"/>
    <w:rsid w:val="00B045EA"/>
    <w:rsid w:val="00B1025B"/>
    <w:rsid w:val="00BC795A"/>
    <w:rsid w:val="00BE77E7"/>
    <w:rsid w:val="00C00DB2"/>
    <w:rsid w:val="00C1095C"/>
    <w:rsid w:val="00C36002"/>
    <w:rsid w:val="00C61A35"/>
    <w:rsid w:val="00CF1B51"/>
    <w:rsid w:val="00D107FF"/>
    <w:rsid w:val="00D4388A"/>
    <w:rsid w:val="00D61511"/>
    <w:rsid w:val="00D70BF6"/>
    <w:rsid w:val="00D76F88"/>
    <w:rsid w:val="00DA19F6"/>
    <w:rsid w:val="00DA1ABD"/>
    <w:rsid w:val="00DE7BA8"/>
    <w:rsid w:val="00DF034A"/>
    <w:rsid w:val="00DF3FBD"/>
    <w:rsid w:val="00E04CBB"/>
    <w:rsid w:val="00E36761"/>
    <w:rsid w:val="00ED58A1"/>
    <w:rsid w:val="00ED7801"/>
    <w:rsid w:val="00F13C85"/>
    <w:rsid w:val="00F30CE6"/>
    <w:rsid w:val="00F53A4D"/>
    <w:rsid w:val="00FB0DE4"/>
    <w:rsid w:val="00FC28E7"/>
    <w:rsid w:val="00FD5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723</Words>
  <Characters>4561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creator>M. Vater</dc:creator>
  <cp:lastModifiedBy>Monika Vater</cp:lastModifiedBy>
  <cp:revision>63</cp:revision>
  <dcterms:created xsi:type="dcterms:W3CDTF">2020-02-05T14:05:00Z</dcterms:created>
  <dcterms:modified xsi:type="dcterms:W3CDTF">2020-07-06T11:20:00Z</dcterms:modified>
</cp:coreProperties>
</file>